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Academic Fund Board, hereby referred to as the AFB, shall hear funding requests from full time undergraduate students at the University of Evansville related to academic or professional development activities.</w:t>
      </w:r>
    </w:p>
    <w:p w:rsidR="00000000" w:rsidDel="00000000" w:rsidP="00000000" w:rsidRDefault="00000000" w:rsidRPr="00000000" w14:paraId="0000000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of acceptable requests:</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Graduate school admissions tests or preparation courses for these tests</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Competitions, projects, conferences, etc. related to a specific academic field or professional development</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Funding for equipment, software, or other supplies required for academic research</w:t>
      </w:r>
    </w:p>
    <w:p w:rsidR="00000000" w:rsidDel="00000000" w:rsidP="00000000" w:rsidRDefault="00000000" w:rsidRPr="00000000" w14:paraId="00000006">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36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Restrictions: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AFB shall not be the sole source of funding for the project, conference, etc. that any resolution may fund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AFB shall not fund any exam required by the University of Evansville or any department thereo</w:t>
      </w:r>
      <w:r w:rsidDel="00000000" w:rsidR="00000000" w:rsidRPr="00000000">
        <w:rPr>
          <w:rFonts w:ascii="Times New Roman" w:cs="Times New Roman" w:eastAsia="Times New Roman" w:hAnsi="Times New Roman"/>
          <w:color w:val="ff0000"/>
          <w:rtl w:val="0"/>
        </w:rPr>
        <w:t xml:space="preserve">f</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AFB shall not allocate more than $1000 to any individual</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Proof of outside funding or of an attempt to obtain it is required to qualify for funding.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All resolutions must be submitted at least 48 hours prior to the AFB’s monthly meeting.</w:t>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Hearings are during the first week of each month, with the exception of the first meeting: September 11</w:t>
      </w:r>
      <w:r w:rsidDel="00000000" w:rsidR="00000000" w:rsidRPr="00000000">
        <w:rPr>
          <w:rFonts w:ascii="Times New Roman" w:cs="Times New Roman" w:eastAsia="Times New Roman" w:hAnsi="Times New Roman"/>
          <w:b w:val="1"/>
          <w:bCs w:val="1"/>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October 2nd, November 6th, </w:t>
      </w:r>
    </w:p>
    <w:p w:rsidR="00000000" w:rsidDel="00000000" w:rsidP="00000000" w:rsidRDefault="00000000" w:rsidRPr="00000000" w14:paraId="00000010">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AFB shall have final say over the approval of each resolution.</w:t>
      </w:r>
    </w:p>
    <w:p w:rsidR="00000000" w:rsidDel="00000000" w:rsidP="00000000" w:rsidRDefault="00000000" w:rsidRPr="00000000" w14:paraId="00000011">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AFB funding is provided as a reimbursement.</w:t>
      </w:r>
    </w:p>
    <w:p w:rsidR="00000000" w:rsidDel="00000000" w:rsidP="00000000" w:rsidRDefault="00000000" w:rsidRPr="00000000" w14:paraId="00000012">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complete and submit to UEngage the application on the following pages.</w:t>
      </w:r>
    </w:p>
    <w:p w:rsidR="00000000" w:rsidDel="00000000" w:rsidP="00000000" w:rsidRDefault="00000000" w:rsidRPr="00000000" w14:paraId="00000013">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hearing at an AFB meeting may be requested if the board has remaining questions.</w:t>
      </w:r>
    </w:p>
    <w:p w:rsidR="00000000" w:rsidDel="00000000" w:rsidP="00000000" w:rsidRDefault="00000000" w:rsidRPr="00000000" w14:paraId="00000014">
      <w:pPr>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Application</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enter your name.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include your email.</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you a full-time undergraduate student?</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much are you requesting from the Academic Fund Board?</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will the requested funding be used? Please provide a detailed breakdown of costs.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you looked for other sources of funding for this purpose?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list the other funding sources and amounts granted.</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will the subject of this request benefit you professionally or academically?</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Would you like to request a hearing with the Academic Fund Board to further explain your request?</w:t>
      </w:r>
    </w:p>
    <w:p w:rsidR="00000000" w:rsidDel="00000000" w:rsidP="00000000" w:rsidRDefault="00000000" w:rsidRPr="00000000" w14:paraId="0000001F">
      <w:pPr>
        <w:spacing w:after="0"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this space for any additional information.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questions, reach out to AFB Chair Ross Rider. Email: rr211@evansville.edu.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Fund Board Resolution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86F0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86F0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86F0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86F0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86F0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86F0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86F0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86F0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86F0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86F0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86F0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86F0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86F0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86F0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86F0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86F0C"/>
    <w:rPr>
      <w:i w:val="1"/>
      <w:iCs w:val="1"/>
      <w:color w:val="404040" w:themeColor="text1" w:themeTint="0000BF"/>
    </w:rPr>
  </w:style>
  <w:style w:type="paragraph" w:styleId="ListParagraph">
    <w:name w:val="List Paragraph"/>
    <w:basedOn w:val="Normal"/>
    <w:uiPriority w:val="34"/>
    <w:qFormat w:val="1"/>
    <w:rsid w:val="00D86F0C"/>
    <w:pPr>
      <w:ind w:left="720"/>
      <w:contextualSpacing w:val="1"/>
    </w:pPr>
  </w:style>
  <w:style w:type="character" w:styleId="IntenseEmphasis">
    <w:name w:val="Intense Emphasis"/>
    <w:basedOn w:val="DefaultParagraphFont"/>
    <w:uiPriority w:val="21"/>
    <w:qFormat w:val="1"/>
    <w:rsid w:val="00D86F0C"/>
    <w:rPr>
      <w:i w:val="1"/>
      <w:iCs w:val="1"/>
      <w:color w:val="0f4761" w:themeColor="accent1" w:themeShade="0000BF"/>
    </w:rPr>
  </w:style>
  <w:style w:type="paragraph" w:styleId="IntenseQuote">
    <w:name w:val="Intense Quote"/>
    <w:basedOn w:val="Normal"/>
    <w:next w:val="Normal"/>
    <w:link w:val="IntenseQuoteChar"/>
    <w:uiPriority w:val="30"/>
    <w:qFormat w:val="1"/>
    <w:rsid w:val="00D86F0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86F0C"/>
    <w:rPr>
      <w:i w:val="1"/>
      <w:iCs w:val="1"/>
      <w:color w:val="0f4761" w:themeColor="accent1" w:themeShade="0000BF"/>
    </w:rPr>
  </w:style>
  <w:style w:type="character" w:styleId="IntenseReference">
    <w:name w:val="Intense Reference"/>
    <w:basedOn w:val="DefaultParagraphFont"/>
    <w:uiPriority w:val="32"/>
    <w:qFormat w:val="1"/>
    <w:rsid w:val="00D86F0C"/>
    <w:rPr>
      <w:b w:val="1"/>
      <w:bCs w:val="1"/>
      <w:smallCaps w:val="1"/>
      <w:color w:val="0f4761" w:themeColor="accent1" w:themeShade="0000BF"/>
      <w:spacing w:val="5"/>
    </w:rPr>
  </w:style>
  <w:style w:type="paragraph" w:styleId="Header">
    <w:name w:val="header"/>
    <w:basedOn w:val="Normal"/>
    <w:link w:val="HeaderChar"/>
    <w:uiPriority w:val="99"/>
    <w:unhideWhenUsed w:val="1"/>
    <w:rsid w:val="00C32125"/>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2125"/>
  </w:style>
  <w:style w:type="paragraph" w:styleId="Footer">
    <w:name w:val="footer"/>
    <w:basedOn w:val="Normal"/>
    <w:link w:val="FooterChar"/>
    <w:uiPriority w:val="99"/>
    <w:unhideWhenUsed w:val="1"/>
    <w:rsid w:val="00C32125"/>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2125"/>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S2yTLdXUplgnFlUBzk9CfJpA==">CgMxLjA4AHIhMTdrUFlIdHBYUllsY3EtcWxTd0R0TGNHV3lwZ3IxejJw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2026-01-13T14:40:00Z</dcterms:created>
  <dc:creator>Ashton Lambert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f8e79-315a-4212-88ab-dacdbf25cea9_Enabled">
    <vt:lpwstr>true</vt:lpwstr>
  </property>
  <property fmtid="{D5CDD505-2E9C-101B-9397-08002B2CF9AE}" pid="3" name="MSIP_Label_2d9f8e79-315a-4212-88ab-dacdbf25cea9_SetDate">
    <vt:lpwstr>2025-09-08T15:36:22Z</vt:lpwstr>
  </property>
  <property fmtid="{D5CDD505-2E9C-101B-9397-08002B2CF9AE}" pid="4" name="MSIP_Label_2d9f8e79-315a-4212-88ab-dacdbf25cea9_Method">
    <vt:lpwstr>Standard</vt:lpwstr>
  </property>
  <property fmtid="{D5CDD505-2E9C-101B-9397-08002B2CF9AE}" pid="5" name="MSIP_Label_2d9f8e79-315a-4212-88ab-dacdbf25cea9_Name">
    <vt:lpwstr>defa4170-0d19-0005-0004-bc88714345d2</vt:lpwstr>
  </property>
  <property fmtid="{D5CDD505-2E9C-101B-9397-08002B2CF9AE}" pid="6" name="MSIP_Label_2d9f8e79-315a-4212-88ab-dacdbf25cea9_SiteId">
    <vt:lpwstr>a7d57d32-caf7-498d-a18f-e429f8df1f68</vt:lpwstr>
  </property>
  <property fmtid="{D5CDD505-2E9C-101B-9397-08002B2CF9AE}" pid="7" name="MSIP_Label_2d9f8e79-315a-4212-88ab-dacdbf25cea9_ActionId">
    <vt:lpwstr>a4665886-74f4-4ba9-8acc-448f3e0a6d6c</vt:lpwstr>
  </property>
  <property fmtid="{D5CDD505-2E9C-101B-9397-08002B2CF9AE}" pid="8" name="MSIP_Label_2d9f8e79-315a-4212-88ab-dacdbf25cea9_ContentBits">
    <vt:lpwstr>0</vt:lpwstr>
  </property>
</Properties>
</file>